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jpeg" ContentType="image/jpeg"/>
  <Default Extension="xml" ContentType="application/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A46CD" w:rsidRDefault="00C24F7B">
      <w:pPr>
        <w:widowControl w:val="0"/>
        <w:spacing w:after="0"/>
        <w:ind w:right="843"/>
        <w:rPr>
          <w:rFonts w:ascii="Helvetica" w:eastAsia="Helvetica" w:hAnsi="Helvetica" w:cs="Helvetica"/>
        </w:rPr>
      </w:pPr>
      <w:r>
        <w:rPr>
          <w:rFonts w:ascii="Helvetica" w:hAnsi="Helvetica"/>
        </w:rPr>
        <w:t>PRESSEINFORMATION</w:t>
      </w:r>
    </w:p>
    <w:p w:rsidR="001A46CD" w:rsidRDefault="001A46C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rPr>
      </w:pPr>
    </w:p>
    <w:p w:rsidR="001A46CD" w:rsidRDefault="00C24F7B">
      <w:pPr>
        <w:widowControl w:val="0"/>
        <w:tabs>
          <w:tab w:val="left" w:pos="560"/>
          <w:tab w:val="left" w:pos="1120"/>
          <w:tab w:val="left" w:pos="1680"/>
          <w:tab w:val="left" w:pos="2240"/>
          <w:tab w:val="left" w:pos="2800"/>
          <w:tab w:val="left" w:pos="3266"/>
        </w:tabs>
        <w:spacing w:after="0"/>
        <w:ind w:right="265"/>
        <w:rPr>
          <w:rFonts w:ascii="Helvetica" w:eastAsia="Helvetica" w:hAnsi="Helvetica" w:cs="Helvetica"/>
          <w:sz w:val="20"/>
          <w:szCs w:val="20"/>
        </w:rPr>
      </w:pPr>
      <w:r>
        <w:rPr>
          <w:rFonts w:ascii="Helvetica" w:hAnsi="Helvetica"/>
          <w:sz w:val="20"/>
          <w:szCs w:val="20"/>
        </w:rPr>
        <w:t>Ulm/Essen, 6. März 2018</w:t>
      </w:r>
    </w:p>
    <w:p w:rsidR="001A46CD" w:rsidRDefault="001A46CD">
      <w:pPr>
        <w:widowControl w:val="0"/>
        <w:spacing w:after="0" w:line="320" w:lineRule="atLeast"/>
        <w:ind w:right="549"/>
        <w:rPr>
          <w:rFonts w:ascii="Helvetica" w:eastAsia="Helvetica" w:hAnsi="Helvetica" w:cs="Helvetica"/>
          <w:sz w:val="20"/>
          <w:szCs w:val="20"/>
        </w:rPr>
      </w:pPr>
    </w:p>
    <w:p w:rsidR="001A46CD" w:rsidRDefault="00C24F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i/>
          <w:iCs/>
          <w:sz w:val="20"/>
          <w:szCs w:val="20"/>
        </w:rPr>
      </w:pPr>
      <w:r>
        <w:rPr>
          <w:rFonts w:ascii="Helvetica" w:hAnsi="Helvetica"/>
          <w:b/>
          <w:bCs/>
          <w:i/>
          <w:iCs/>
          <w:sz w:val="20"/>
          <w:szCs w:val="20"/>
        </w:rPr>
        <w:t>SHK Essen, 6. bis 9. März 2018, Halle 1, Stand 1B19</w:t>
      </w:r>
    </w:p>
    <w:p w:rsidR="001A46CD" w:rsidRDefault="001A46C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sz w:val="20"/>
          <w:szCs w:val="20"/>
        </w:rPr>
      </w:pPr>
    </w:p>
    <w:p w:rsidR="001A46CD" w:rsidRDefault="00C24F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r>
        <w:rPr>
          <w:rFonts w:ascii="Helvetica" w:hAnsi="Helvetica"/>
          <w:b/>
          <w:bCs/>
        </w:rPr>
        <w:t>UBA-Konformität für sämtliche Sanitärwerkstoffe im Wieland-Portfolio  - bleifreier Werkstoff durchbricht 200.000 Tonnen-Marke</w:t>
      </w:r>
    </w:p>
    <w:p w:rsidR="001A46CD" w:rsidRDefault="001A46C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p>
    <w:p w:rsidR="001A46CD" w:rsidRDefault="00C24F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sz w:val="20"/>
          <w:szCs w:val="20"/>
        </w:rPr>
      </w:pPr>
      <w:r>
        <w:rPr>
          <w:rFonts w:ascii="Helvetica" w:hAnsi="Helvetica"/>
          <w:sz w:val="20"/>
          <w:szCs w:val="20"/>
        </w:rPr>
        <w:t>Wieland-Werke AG mit Werkstoffalternativen für die hygienische Trinkwasserinstallation</w:t>
      </w:r>
    </w:p>
    <w:p w:rsidR="001A46CD" w:rsidRDefault="00C24F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r>
        <w:rPr>
          <w:rFonts w:ascii="Helvetica" w:hAnsi="Helvetica"/>
          <w:b/>
          <w:bCs/>
        </w:rPr>
        <w:t xml:space="preserve"> </w:t>
      </w:r>
    </w:p>
    <w:p w:rsidR="001A46CD" w:rsidRDefault="00C24F7B" w:rsidP="00C24F7B">
      <w:pPr>
        <w:spacing w:line="300" w:lineRule="exact"/>
        <w:ind w:right="561"/>
        <w:rPr>
          <w:rFonts w:ascii="Helvetica" w:eastAsia="Helvetica" w:hAnsi="Helvetica" w:cs="Helvetica"/>
          <w:b/>
          <w:bCs/>
          <w:sz w:val="20"/>
          <w:szCs w:val="20"/>
        </w:rPr>
      </w:pPr>
      <w:r>
        <w:rPr>
          <w:rFonts w:ascii="Helvetica" w:hAnsi="Helvetica"/>
          <w:b/>
          <w:bCs/>
          <w:sz w:val="20"/>
          <w:szCs w:val="20"/>
        </w:rPr>
        <w:t xml:space="preserve">Neben den Markenkupferrohren für die Haustechnik stehen die Wieland-Werkstoffe für Trinkwasseranwendungen nach wie vor im Messe-Fokus der SHK-Frühjahrsmessen. Mittlerweile sind sämtliche Sanitärlegierungen aus dem Portfolio der Wieland-Werke AG Bestandteil der Positivliste des Umweltbundesamtes (UBA), die seit dem 10. April 2017 als rechtsverbindliche Bewertungsgrundlage für den Einsatz von „hygienisch geeigneten“ metallenen Werkstoffen gilt. Neben </w:t>
      </w:r>
      <w:r w:rsidR="004B6D91">
        <w:rPr>
          <w:rFonts w:ascii="Helvetica" w:hAnsi="Helvetica"/>
          <w:b/>
          <w:bCs/>
          <w:sz w:val="20"/>
          <w:szCs w:val="20"/>
        </w:rPr>
        <w:t xml:space="preserve">dem </w:t>
      </w:r>
      <w:r>
        <w:rPr>
          <w:rFonts w:ascii="Helvetica" w:hAnsi="Helvetica"/>
          <w:b/>
          <w:bCs/>
          <w:sz w:val="20"/>
          <w:szCs w:val="20"/>
        </w:rPr>
        <w:t>bleifreien Premium-Werkstoff CUPHIN bietet Wieland mit AQCUARIN dem Sanitärmarkt eine</w:t>
      </w:r>
      <w:r w:rsidR="004B6D91">
        <w:rPr>
          <w:rFonts w:ascii="Helvetica" w:hAnsi="Helvetica"/>
          <w:b/>
          <w:bCs/>
          <w:sz w:val="20"/>
          <w:szCs w:val="20"/>
        </w:rPr>
        <w:t xml:space="preserve"> weitere</w:t>
      </w:r>
      <w:r>
        <w:rPr>
          <w:rFonts w:ascii="Helvetica" w:hAnsi="Helvetica"/>
          <w:b/>
          <w:bCs/>
          <w:sz w:val="20"/>
          <w:szCs w:val="20"/>
        </w:rPr>
        <w:t xml:space="preserve"> wirtschaftliche Werkstoffalternative für d</w:t>
      </w:r>
      <w:r w:rsidR="004B6D91">
        <w:rPr>
          <w:rFonts w:ascii="Helvetica" w:hAnsi="Helvetica"/>
          <w:b/>
          <w:bCs/>
          <w:sz w:val="20"/>
          <w:szCs w:val="20"/>
        </w:rPr>
        <w:t>en Werkstoff</w:t>
      </w:r>
      <w:r>
        <w:rPr>
          <w:rFonts w:ascii="Helvetica" w:hAnsi="Helvetica"/>
          <w:b/>
          <w:bCs/>
          <w:sz w:val="20"/>
          <w:szCs w:val="20"/>
        </w:rPr>
        <w:t xml:space="preserve"> CW602N. Die bleifreie Legierung </w:t>
      </w:r>
      <w:r w:rsidR="004B6D91">
        <w:rPr>
          <w:rFonts w:ascii="Helvetica" w:hAnsi="Helvetica"/>
          <w:b/>
          <w:bCs/>
          <w:sz w:val="20"/>
          <w:szCs w:val="20"/>
        </w:rPr>
        <w:t>CW724R</w:t>
      </w:r>
      <w:r>
        <w:rPr>
          <w:rFonts w:ascii="Helvetica" w:hAnsi="Helvetica"/>
          <w:b/>
          <w:bCs/>
          <w:sz w:val="20"/>
          <w:szCs w:val="20"/>
        </w:rPr>
        <w:t xml:space="preserve">, die auf dem deutschen Sanitärmarkt </w:t>
      </w:r>
      <w:r w:rsidR="004B6D91">
        <w:rPr>
          <w:rFonts w:ascii="Helvetica" w:hAnsi="Helvetica"/>
          <w:b/>
          <w:bCs/>
          <w:sz w:val="20"/>
          <w:szCs w:val="20"/>
        </w:rPr>
        <w:t xml:space="preserve">auch </w:t>
      </w:r>
      <w:r>
        <w:rPr>
          <w:rFonts w:ascii="Helvetica" w:hAnsi="Helvetica"/>
          <w:b/>
          <w:bCs/>
          <w:sz w:val="20"/>
          <w:szCs w:val="20"/>
        </w:rPr>
        <w:t xml:space="preserve">unter dem Markennamen CUPHIN bekannt ist, wird von Jahr zu Jahr stärker nachgefragt. Mittlerweile hat der weltweite Absatz der erstmals auf der ISH 2007 vorgestellten </w:t>
      </w:r>
      <w:r w:rsidR="004B6D91">
        <w:rPr>
          <w:rFonts w:ascii="Helvetica" w:hAnsi="Helvetica"/>
          <w:b/>
          <w:bCs/>
          <w:sz w:val="20"/>
          <w:szCs w:val="20"/>
        </w:rPr>
        <w:t>Lösung</w:t>
      </w:r>
      <w:r>
        <w:rPr>
          <w:rFonts w:ascii="Helvetica" w:hAnsi="Helvetica"/>
          <w:b/>
          <w:bCs/>
          <w:sz w:val="20"/>
          <w:szCs w:val="20"/>
        </w:rPr>
        <w:t xml:space="preserve"> bereits die Marke von 200.000 Tonnen durchbrochen. Im Jahr 2014 hatte der Absatz die 100.000 Tonnen-Grenze überschritten und seither nochmals deutlich zugelegt.</w:t>
      </w:r>
    </w:p>
    <w:p w:rsidR="001A46CD" w:rsidRDefault="001A46CD" w:rsidP="00C24F7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ind w:right="561"/>
        <w:rPr>
          <w:rFonts w:ascii="Helvetica" w:eastAsia="Helvetica" w:hAnsi="Helvetica" w:cs="Helvetica"/>
          <w:b/>
          <w:bCs/>
          <w:sz w:val="20"/>
          <w:szCs w:val="20"/>
        </w:rPr>
      </w:pPr>
    </w:p>
    <w:p w:rsidR="001A46CD" w:rsidRDefault="00C24F7B" w:rsidP="00C24F7B">
      <w:pPr>
        <w:widowControl w:val="0"/>
        <w:spacing w:after="0" w:line="300" w:lineRule="exact"/>
        <w:ind w:right="561"/>
        <w:rPr>
          <w:rFonts w:ascii="Helvetica" w:eastAsia="Helvetica" w:hAnsi="Helvetica" w:cs="Helvetica"/>
          <w:sz w:val="20"/>
          <w:szCs w:val="20"/>
        </w:rPr>
      </w:pPr>
      <w:r>
        <w:rPr>
          <w:rFonts w:ascii="Helvetica" w:hAnsi="Helvetica"/>
          <w:sz w:val="20"/>
          <w:szCs w:val="20"/>
        </w:rPr>
        <w:t xml:space="preserve">Der </w:t>
      </w:r>
      <w:r w:rsidR="004B6D91">
        <w:rPr>
          <w:rFonts w:ascii="Helvetica" w:hAnsi="Helvetica"/>
          <w:sz w:val="20"/>
          <w:szCs w:val="20"/>
        </w:rPr>
        <w:t>Premium-</w:t>
      </w:r>
      <w:r>
        <w:rPr>
          <w:rFonts w:ascii="Helvetica" w:hAnsi="Helvetica"/>
          <w:sz w:val="20"/>
          <w:szCs w:val="20"/>
        </w:rPr>
        <w:t xml:space="preserve">Werkstoff CUPHIN wird bereits seit Jahren als sichere und bewährte Werkstoff-Alternative von vielen namhaften Herstellern </w:t>
      </w:r>
      <w:r w:rsidR="004B6D91">
        <w:rPr>
          <w:rFonts w:ascii="Helvetica" w:hAnsi="Helvetica"/>
          <w:sz w:val="20"/>
          <w:szCs w:val="20"/>
        </w:rPr>
        <w:t>für</w:t>
      </w:r>
      <w:r>
        <w:rPr>
          <w:rFonts w:ascii="Helvetica" w:hAnsi="Helvetica"/>
          <w:sz w:val="20"/>
          <w:szCs w:val="20"/>
        </w:rPr>
        <w:t xml:space="preserve"> Sanitärbauteile verwendet. CUPHIN mit der Zusammensetzung CuZn21Si3P zeichnet sich durch sehr gute Verarbeitbarkeit und Korrosionsbeständigkeit aus – bei gleichzeitig optimaler Erfüllung der Hygieneanforderungen. Der Werkstoff eignet sich für zahlreiche Produkte, vom Wasserzähler bis zum Pressfitting. Frei von jeglichen unerwünschten Zusätzen entspricht die bewährte Sanitärlegierung de</w:t>
      </w:r>
      <w:r w:rsidR="00EB4ED4">
        <w:rPr>
          <w:rFonts w:ascii="Helvetica" w:hAnsi="Helvetica"/>
          <w:sz w:val="20"/>
          <w:szCs w:val="20"/>
        </w:rPr>
        <w:t xml:space="preserve">n Regelwerken wie z.B. </w:t>
      </w:r>
      <w:r>
        <w:rPr>
          <w:rFonts w:ascii="Helvetica" w:hAnsi="Helvetica"/>
          <w:sz w:val="20"/>
          <w:szCs w:val="20"/>
        </w:rPr>
        <w:t xml:space="preserve">DIN 50930-6 ohne Einschränkungen. Bei CUPHIN kann durch die ausgewählte Kombination der Legierungselemente Kupfer, Zink und Silizium auf den Zusatz von Blei verzichtet werden. Daneben besitzt der Premium-Werkstoff eine hohe Festigkeit bei zugleich hoher Dehnung und erlaubt eine sehr gute eine Kalt- sowie Warmumformung. Erhöhte Anforderungen an die Beständigkeit sowohl gegenüber Spannungsrisskorrosion als auch gegen Entzinkung werden mit CUPHIN erfüllt. </w:t>
      </w:r>
    </w:p>
    <w:p w:rsidR="001A46CD" w:rsidRDefault="001A46CD" w:rsidP="00C24F7B">
      <w:pPr>
        <w:widowControl w:val="0"/>
        <w:spacing w:after="0" w:line="300" w:lineRule="exact"/>
        <w:ind w:right="561"/>
        <w:rPr>
          <w:rFonts w:ascii="Helvetica" w:eastAsia="Helvetica" w:hAnsi="Helvetica" w:cs="Helvetica"/>
          <w:sz w:val="20"/>
          <w:szCs w:val="20"/>
        </w:rPr>
      </w:pPr>
    </w:p>
    <w:p w:rsidR="00C71688" w:rsidRDefault="004B6D91" w:rsidP="00C24F7B">
      <w:pPr>
        <w:widowControl w:val="0"/>
        <w:spacing w:after="0" w:line="300" w:lineRule="exact"/>
        <w:ind w:right="561"/>
        <w:rPr>
          <w:rFonts w:ascii="Helvetica" w:hAnsi="Helvetica"/>
          <w:sz w:val="20"/>
          <w:szCs w:val="20"/>
        </w:rPr>
      </w:pPr>
      <w:r>
        <w:rPr>
          <w:rFonts w:ascii="Helvetica" w:hAnsi="Helvetica"/>
          <w:sz w:val="20"/>
          <w:szCs w:val="20"/>
        </w:rPr>
        <w:t xml:space="preserve">Auch die Alternative </w:t>
      </w:r>
      <w:r w:rsidR="00C24F7B">
        <w:rPr>
          <w:rFonts w:ascii="Helvetica" w:hAnsi="Helvetica"/>
          <w:sz w:val="20"/>
          <w:szCs w:val="20"/>
        </w:rPr>
        <w:t xml:space="preserve">AQCUARIN ist </w:t>
      </w:r>
      <w:r>
        <w:rPr>
          <w:rFonts w:ascii="Helvetica" w:hAnsi="Helvetica"/>
          <w:sz w:val="20"/>
          <w:szCs w:val="20"/>
        </w:rPr>
        <w:t>gemäß der</w:t>
      </w:r>
      <w:r w:rsidR="00C24F7B">
        <w:rPr>
          <w:rFonts w:ascii="Helvetica" w:hAnsi="Helvetica"/>
          <w:sz w:val="20"/>
          <w:szCs w:val="20"/>
        </w:rPr>
        <w:t xml:space="preserve"> aktuellen Trinkwasserverordnung </w:t>
      </w:r>
      <w:r>
        <w:rPr>
          <w:rFonts w:ascii="Helvetica" w:hAnsi="Helvetica"/>
          <w:sz w:val="20"/>
          <w:szCs w:val="20"/>
        </w:rPr>
        <w:t xml:space="preserve">und der Positivliste für metallene Werkstoffe </w:t>
      </w:r>
      <w:r w:rsidR="00C24F7B">
        <w:rPr>
          <w:rFonts w:ascii="Helvetica" w:hAnsi="Helvetica"/>
          <w:sz w:val="20"/>
          <w:szCs w:val="20"/>
        </w:rPr>
        <w:t xml:space="preserve">hygienisch geeignet und kann </w:t>
      </w:r>
      <w:r>
        <w:rPr>
          <w:rFonts w:ascii="Helvetica" w:hAnsi="Helvetica"/>
          <w:sz w:val="20"/>
          <w:szCs w:val="20"/>
        </w:rPr>
        <w:t>für</w:t>
      </w:r>
      <w:r w:rsidR="00C24F7B">
        <w:rPr>
          <w:rFonts w:ascii="Helvetica" w:hAnsi="Helvetica"/>
          <w:sz w:val="20"/>
          <w:szCs w:val="20"/>
        </w:rPr>
        <w:t xml:space="preserve"> Trinkwasser</w:t>
      </w:r>
      <w:r>
        <w:rPr>
          <w:rFonts w:ascii="Helvetica" w:hAnsi="Helvetica"/>
          <w:sz w:val="20"/>
          <w:szCs w:val="20"/>
        </w:rPr>
        <w:t>bauteile</w:t>
      </w:r>
      <w:r w:rsidR="00C24F7B">
        <w:rPr>
          <w:rFonts w:ascii="Helvetica" w:hAnsi="Helvetica"/>
          <w:sz w:val="20"/>
          <w:szCs w:val="20"/>
        </w:rPr>
        <w:t xml:space="preserve"> eingesetzt werden. D</w:t>
      </w:r>
      <w:r w:rsidR="006D38B5">
        <w:rPr>
          <w:rFonts w:ascii="Helvetica" w:hAnsi="Helvetica"/>
          <w:sz w:val="20"/>
          <w:szCs w:val="20"/>
        </w:rPr>
        <w:t>i</w:t>
      </w:r>
      <w:r w:rsidR="00C24F7B">
        <w:rPr>
          <w:rFonts w:ascii="Helvetica" w:hAnsi="Helvetica"/>
          <w:sz w:val="20"/>
          <w:szCs w:val="20"/>
        </w:rPr>
        <w:t>e</w:t>
      </w:r>
      <w:r w:rsidR="006D38B5">
        <w:rPr>
          <w:rFonts w:ascii="Helvetica" w:hAnsi="Helvetica"/>
          <w:sz w:val="20"/>
          <w:szCs w:val="20"/>
        </w:rPr>
        <w:t>se</w:t>
      </w:r>
      <w:r w:rsidR="00C24F7B">
        <w:rPr>
          <w:rFonts w:ascii="Helvetica" w:hAnsi="Helvetica"/>
          <w:sz w:val="20"/>
          <w:szCs w:val="20"/>
        </w:rPr>
        <w:t xml:space="preserve">r </w:t>
      </w:r>
      <w:r w:rsidR="006D38B5">
        <w:rPr>
          <w:rFonts w:ascii="Helvetica" w:hAnsi="Helvetica"/>
          <w:sz w:val="20"/>
          <w:szCs w:val="20"/>
        </w:rPr>
        <w:t xml:space="preserve">genormte </w:t>
      </w:r>
      <w:r w:rsidR="00C24F7B">
        <w:rPr>
          <w:rFonts w:ascii="Helvetica" w:hAnsi="Helvetica"/>
          <w:sz w:val="20"/>
          <w:szCs w:val="20"/>
        </w:rPr>
        <w:t xml:space="preserve">Werkstoff </w:t>
      </w:r>
      <w:r w:rsidR="006D38B5">
        <w:rPr>
          <w:rFonts w:ascii="Helvetica" w:hAnsi="Helvetica"/>
          <w:sz w:val="20"/>
          <w:szCs w:val="20"/>
        </w:rPr>
        <w:t xml:space="preserve">mit der Nummer </w:t>
      </w:r>
      <w:r w:rsidR="00C24F7B">
        <w:rPr>
          <w:rFonts w:ascii="Helvetica" w:hAnsi="Helvetica"/>
          <w:sz w:val="20"/>
          <w:szCs w:val="20"/>
        </w:rPr>
        <w:t>CW725R ist das Ergebnis intensiver Entwicklungstätigkeit und ausgiebiger Materialtests</w:t>
      </w:r>
      <w:r w:rsidR="006D38B5">
        <w:rPr>
          <w:rFonts w:ascii="Helvetica" w:hAnsi="Helvetica"/>
          <w:sz w:val="20"/>
          <w:szCs w:val="20"/>
        </w:rPr>
        <w:t xml:space="preserve"> und</w:t>
      </w:r>
      <w:r w:rsidR="00C24F7B">
        <w:rPr>
          <w:rFonts w:ascii="Helvetica" w:hAnsi="Helvetica"/>
          <w:sz w:val="20"/>
          <w:szCs w:val="20"/>
        </w:rPr>
        <w:t xml:space="preserve"> wurde gezielt als wirtschaftliche Nachfolgelösung für den Werkstoff CW602N entwickelt. AQCUARIN ist gut zerspanbar, und weist zudem eine hohe Beständigkeit gegen Entzinkung auf. Hinzu kommt eine gute Warmumformbarkeit, die eine produktive Herstellung von Schmiedeteilen ermöglicht. Damit sind die beiden Hauptkriterien für die gute Verarbeitbarkeit und den technischen Einsatz im Sanitärbereich gegeben.</w:t>
      </w:r>
    </w:p>
    <w:p w:rsidR="00C71688" w:rsidRDefault="00C71688" w:rsidP="00C24F7B">
      <w:pPr>
        <w:widowControl w:val="0"/>
        <w:spacing w:after="0" w:line="300" w:lineRule="exact"/>
        <w:ind w:right="561"/>
        <w:rPr>
          <w:rFonts w:ascii="Helvetica" w:hAnsi="Helvetica"/>
          <w:sz w:val="20"/>
          <w:szCs w:val="20"/>
        </w:rPr>
      </w:pPr>
    </w:p>
    <w:p w:rsidR="001A46CD" w:rsidRDefault="001A46CD" w:rsidP="00C24F7B">
      <w:pPr>
        <w:widowControl w:val="0"/>
        <w:spacing w:after="0" w:line="300" w:lineRule="exact"/>
        <w:ind w:right="561"/>
        <w:rPr>
          <w:rFonts w:ascii="Helvetica" w:eastAsia="Helvetica" w:hAnsi="Helvetica" w:cs="Helvetica"/>
          <w:b/>
          <w:bCs/>
          <w:sz w:val="20"/>
          <w:szCs w:val="20"/>
          <w:u w:color="0000FF"/>
        </w:rPr>
      </w:pPr>
    </w:p>
    <w:p w:rsidR="001A46CD" w:rsidRDefault="001A46CD">
      <w:pPr>
        <w:widowControl w:val="0"/>
        <w:spacing w:after="0"/>
        <w:ind w:right="985"/>
        <w:rPr>
          <w:rFonts w:ascii="Helvetica" w:eastAsia="Helvetica" w:hAnsi="Helvetica" w:cs="Helvetica"/>
          <w:b/>
          <w:bCs/>
          <w:sz w:val="20"/>
          <w:szCs w:val="20"/>
          <w:u w:color="0000FF"/>
        </w:rPr>
      </w:pPr>
    </w:p>
    <w:p w:rsidR="00A61BE5" w:rsidRDefault="00A61BE5" w:rsidP="00A61BE5">
      <w:pPr>
        <w:tabs>
          <w:tab w:val="left" w:pos="7797"/>
          <w:tab w:val="left" w:pos="7938"/>
          <w:tab w:val="left" w:pos="8496"/>
        </w:tabs>
        <w:spacing w:after="0" w:line="300" w:lineRule="exact"/>
        <w:ind w:right="787"/>
        <w:rPr>
          <w:rFonts w:ascii="Helvetica" w:eastAsia="Helvetica" w:hAnsi="Helvetica" w:cs="Helvetica"/>
          <w:sz w:val="20"/>
          <w:szCs w:val="20"/>
        </w:rPr>
      </w:pPr>
    </w:p>
    <w:tbl>
      <w:tblPr>
        <w:tblStyle w:val="Tabellenraster"/>
        <w:tblW w:w="0" w:type="auto"/>
        <w:tblLook w:val="00BF"/>
      </w:tblPr>
      <w:tblGrid>
        <w:gridCol w:w="4603"/>
        <w:gridCol w:w="4603"/>
      </w:tblGrid>
      <w:tr w:rsidR="00A61BE5">
        <w:tc>
          <w:tcPr>
            <w:tcW w:w="4603" w:type="dxa"/>
          </w:tcPr>
          <w:p w:rsidR="00A61BE5" w:rsidRDefault="00A61BE5"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r>
              <w:rPr>
                <w:rFonts w:ascii="Helvetica" w:hAnsi="Helvetica"/>
                <w:b/>
                <w:bCs/>
                <w:sz w:val="16"/>
                <w:szCs w:val="16"/>
              </w:rPr>
              <w:t xml:space="preserve">Weitere Informationen: </w:t>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t xml:space="preserve">        </w:t>
            </w:r>
          </w:p>
          <w:p w:rsidR="00A61BE5" w:rsidRDefault="00A61BE5"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Wieland-Werke AG</w:t>
            </w:r>
            <w:r>
              <w:rPr>
                <w:rFonts w:ascii="Helvetica" w:hAnsi="Helvetica"/>
                <w:sz w:val="16"/>
                <w:szCs w:val="16"/>
              </w:rPr>
              <w:t xml:space="preserve"> </w:t>
            </w:r>
          </w:p>
          <w:p w:rsidR="00A61BE5" w:rsidRDefault="00A61BE5"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Karsten Mahr, Marketing &amp; Communications</w:t>
            </w:r>
            <w:r>
              <w:rPr>
                <w:rFonts w:ascii="Helvetica" w:hAnsi="Helvetica"/>
                <w:sz w:val="16"/>
                <w:szCs w:val="16"/>
              </w:rPr>
              <w:t xml:space="preserve"> </w:t>
            </w:r>
          </w:p>
          <w:p w:rsidR="00A61BE5" w:rsidRDefault="00A61BE5"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Graf-Arco-Straße 36 - 89079 Ulm </w:t>
            </w:r>
          </w:p>
          <w:p w:rsidR="00A61BE5" w:rsidRDefault="00A61BE5"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Telefon: +49 731-944-2451 </w:t>
            </w:r>
          </w:p>
          <w:p w:rsidR="00A61BE5" w:rsidRDefault="00A61BE5"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Telefax: +49 731-944-4598 </w:t>
            </w:r>
          </w:p>
          <w:p w:rsidR="00A61BE5" w:rsidRPr="006214A4" w:rsidRDefault="00143B26"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color w:val="auto"/>
                <w:sz w:val="16"/>
                <w:szCs w:val="16"/>
              </w:rPr>
            </w:pPr>
            <w:hyperlink r:id="rId6" w:history="1">
              <w:r w:rsidR="00A61BE5" w:rsidRPr="006214A4">
                <w:rPr>
                  <w:rStyle w:val="Hyperlink0"/>
                  <w:rFonts w:ascii="Helvetica" w:hAnsi="Helvetica"/>
                  <w:color w:val="auto"/>
                  <w:sz w:val="16"/>
                  <w:szCs w:val="16"/>
                  <w:u w:val="none"/>
                </w:rPr>
                <w:t>karsten.mahr@wieland.com</w:t>
              </w:r>
            </w:hyperlink>
            <w:r w:rsidR="00A61BE5" w:rsidRPr="006214A4">
              <w:rPr>
                <w:rFonts w:ascii="Helvetica" w:hAnsi="Helvetica"/>
                <w:color w:val="auto"/>
                <w:sz w:val="16"/>
                <w:szCs w:val="16"/>
              </w:rPr>
              <w:t xml:space="preserve"> </w:t>
            </w:r>
          </w:p>
          <w:p w:rsidR="00A61BE5" w:rsidRPr="006214A4" w:rsidRDefault="00143B26" w:rsidP="0082452A">
            <w:pPr>
              <w:tabs>
                <w:tab w:val="left" w:pos="560"/>
                <w:tab w:val="left" w:pos="1120"/>
                <w:tab w:val="left" w:pos="1680"/>
                <w:tab w:val="left" w:pos="2240"/>
                <w:tab w:val="left" w:pos="2800"/>
                <w:tab w:val="left" w:pos="3266"/>
                <w:tab w:val="left" w:pos="3540"/>
                <w:tab w:val="left" w:pos="4248"/>
              </w:tabs>
              <w:suppressAutoHyphens/>
              <w:spacing w:after="0"/>
              <w:ind w:right="265"/>
              <w:outlineLvl w:val="0"/>
              <w:rPr>
                <w:rFonts w:ascii="Times New Roman" w:eastAsia="Times New Roman" w:hAnsi="Times New Roman" w:cs="Times New Roman"/>
                <w:color w:val="auto"/>
                <w:sz w:val="16"/>
                <w:szCs w:val="16"/>
              </w:rPr>
            </w:pPr>
            <w:hyperlink r:id="rId7" w:history="1">
              <w:r w:rsidR="00A61BE5" w:rsidRPr="006214A4">
                <w:rPr>
                  <w:rStyle w:val="Hyperlink0"/>
                  <w:rFonts w:ascii="Helvetica" w:hAnsi="Helvetica"/>
                  <w:color w:val="auto"/>
                  <w:sz w:val="16"/>
                  <w:szCs w:val="16"/>
                  <w:u w:val="none"/>
                </w:rPr>
                <w:t>www.wieland.com</w:t>
              </w:r>
            </w:hyperlink>
          </w:p>
          <w:p w:rsidR="00A61BE5" w:rsidRPr="006214A4" w:rsidRDefault="00143B26"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rPr>
                <w:color w:val="auto"/>
              </w:rPr>
            </w:pPr>
            <w:hyperlink r:id="rId8" w:history="1">
              <w:r w:rsidR="00A61BE5" w:rsidRPr="006214A4">
                <w:rPr>
                  <w:rStyle w:val="Hyperlink0"/>
                  <w:rFonts w:ascii="Helvetica" w:hAnsi="Helvetica"/>
                  <w:color w:val="auto"/>
                  <w:sz w:val="16"/>
                  <w:szCs w:val="16"/>
                  <w:u w:val="none"/>
                </w:rPr>
                <w:t>www.wieland-haustechnik.de</w:t>
              </w:r>
            </w:hyperlink>
          </w:p>
          <w:p w:rsidR="00A61BE5" w:rsidRDefault="00A61BE5">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c>
          <w:tcPr>
            <w:tcW w:w="4603" w:type="dxa"/>
          </w:tcPr>
          <w:p w:rsidR="00A61BE5" w:rsidRPr="006214A4" w:rsidRDefault="00A61BE5"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color w:val="auto"/>
              </w:rPr>
            </w:pPr>
            <w:r w:rsidRPr="006214A4">
              <w:rPr>
                <w:rFonts w:ascii="Helvetica" w:hAnsi="Helvetica"/>
                <w:b/>
                <w:bCs/>
                <w:color w:val="auto"/>
                <w:sz w:val="16"/>
                <w:szCs w:val="16"/>
              </w:rPr>
              <w:t>Pressearbeit:</w:t>
            </w:r>
          </w:p>
          <w:p w:rsidR="00A61BE5" w:rsidRPr="006214A4" w:rsidRDefault="00A61BE5"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Ohne"/>
                <w:rFonts w:ascii="Helvetica" w:hAnsi="Helvetica"/>
                <w:b/>
                <w:bCs/>
                <w:color w:val="auto"/>
                <w:sz w:val="16"/>
                <w:szCs w:val="16"/>
              </w:rPr>
              <w:t xml:space="preserve">Press’n’Relations GmbH </w:t>
            </w:r>
          </w:p>
          <w:p w:rsidR="00A61BE5" w:rsidRPr="006214A4" w:rsidRDefault="00A61BE5"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Ohne"/>
                <w:rFonts w:ascii="Helvetica" w:hAnsi="Helvetica"/>
                <w:b/>
                <w:bCs/>
                <w:color w:val="auto"/>
                <w:sz w:val="16"/>
                <w:szCs w:val="16"/>
              </w:rPr>
              <w:t>Niederlassung Berlin</w:t>
            </w:r>
          </w:p>
          <w:p w:rsidR="00A61BE5" w:rsidRPr="00013CA0" w:rsidRDefault="00A61BE5"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013CA0">
              <w:rPr>
                <w:rStyle w:val="Ohne"/>
                <w:rFonts w:ascii="Helvetica" w:hAnsi="Helvetica"/>
                <w:b/>
                <w:bCs/>
                <w:color w:val="auto"/>
                <w:sz w:val="16"/>
                <w:szCs w:val="16"/>
              </w:rPr>
              <w:t>Bruno Lukas</w:t>
            </w:r>
          </w:p>
          <w:p w:rsidR="00A61BE5" w:rsidRPr="00721570" w:rsidRDefault="00A61BE5"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721570">
              <w:rPr>
                <w:rStyle w:val="Hyperlink1"/>
                <w:rFonts w:ascii="Helvetica" w:hAnsi="Helvetica"/>
                <w:color w:val="auto"/>
                <w:sz w:val="16"/>
                <w:u w:val="none"/>
              </w:rPr>
              <w:t>Boyenstraße 41 - 10115 Berlin-Mitte</w:t>
            </w:r>
          </w:p>
          <w:p w:rsidR="00A61BE5" w:rsidRPr="00721570" w:rsidRDefault="00A61BE5"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721570">
              <w:rPr>
                <w:rStyle w:val="Hyperlink1"/>
                <w:rFonts w:ascii="Helvetica" w:hAnsi="Helvetica"/>
                <w:color w:val="auto"/>
                <w:sz w:val="16"/>
                <w:u w:val="none"/>
              </w:rPr>
              <w:t>Telefon: +49 30 577 00-325</w:t>
            </w:r>
          </w:p>
          <w:p w:rsidR="00A61BE5" w:rsidRPr="00721570" w:rsidRDefault="00A61BE5"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721570">
              <w:rPr>
                <w:rStyle w:val="Hyperlink1"/>
                <w:rFonts w:ascii="Helvetica" w:hAnsi="Helvetica"/>
                <w:color w:val="auto"/>
                <w:sz w:val="16"/>
                <w:u w:val="none"/>
              </w:rPr>
              <w:t>Telefax: +49 30 577 00-324</w:t>
            </w:r>
          </w:p>
          <w:p w:rsidR="00A61BE5" w:rsidRPr="00721570" w:rsidRDefault="00A61BE5" w:rsidP="008245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Style w:val="Ohne"/>
              </w:rPr>
            </w:pPr>
            <w:r w:rsidRPr="00721570">
              <w:rPr>
                <w:rStyle w:val="Hyperlink1"/>
                <w:rFonts w:ascii="Helvetica" w:hAnsi="Helvetica"/>
                <w:color w:val="auto"/>
                <w:sz w:val="16"/>
                <w:u w:val="none"/>
              </w:rPr>
              <w:t xml:space="preserve">blu@press-n-relations.de </w:t>
            </w:r>
          </w:p>
          <w:p w:rsidR="00A61BE5" w:rsidRPr="00721570" w:rsidRDefault="00143B26"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Helvetica" w:eastAsia="Times New Roman" w:hAnsi="Helvetica" w:cs="Times New Roman"/>
                <w:color w:val="auto"/>
                <w:sz w:val="16"/>
              </w:rPr>
            </w:pPr>
            <w:hyperlink r:id="rId9" w:history="1">
              <w:r w:rsidR="00A61BE5" w:rsidRPr="00721570">
                <w:rPr>
                  <w:rStyle w:val="Hyperlink1"/>
                  <w:rFonts w:ascii="Helvetica" w:hAnsi="Helvetica"/>
                  <w:color w:val="auto"/>
                  <w:sz w:val="16"/>
                  <w:u w:val="none"/>
                </w:rPr>
                <w:t>www.press-n-relations.de</w:t>
              </w:r>
            </w:hyperlink>
          </w:p>
          <w:p w:rsidR="00A61BE5" w:rsidRDefault="00A61BE5">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r>
    </w:tbl>
    <w:p w:rsidR="00A61BE5" w:rsidRDefault="00A61BE5" w:rsidP="00A61B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rPr>
      </w:pPr>
    </w:p>
    <w:p w:rsidR="00A61BE5" w:rsidRDefault="00A61BE5" w:rsidP="00A61BE5">
      <w:pPr>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line="360" w:lineRule="auto"/>
        <w:rPr>
          <w:rFonts w:ascii="Times New Roman" w:eastAsia="Times New Roman" w:hAnsi="Times New Roman" w:cs="Times New Roman"/>
        </w:rPr>
      </w:pPr>
      <w:r>
        <w:rPr>
          <w:rFonts w:ascii="Arial" w:hAnsi="Arial"/>
          <w:b/>
          <w:bCs/>
          <w:sz w:val="20"/>
          <w:szCs w:val="20"/>
        </w:rPr>
        <w:t>Firmenporträt Wieland-Gruppe</w:t>
      </w:r>
    </w:p>
    <w:p w:rsidR="00A61BE5" w:rsidRDefault="00A61BE5" w:rsidP="00A61B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Die Wieland Gruppe mit Sitz in Ulm, Deutschland, ist weltweit führender Hersteller von Premium Kupferlegierungen und innovativen Kundenlösungen. Das Produktportfolio umfasst Bänder, Bleche, Rohre, Stangen, Drähte und Profile. Darüber hinaus fertigt Wieland Rippenrohre und Wärmeübertrager, Gleitlager und Systembauteile sowie Komponenten.</w:t>
      </w:r>
      <w:r>
        <w:rPr>
          <w:rFonts w:ascii="Arial" w:hAnsi="Arial"/>
          <w:sz w:val="23"/>
          <w:szCs w:val="23"/>
        </w:rPr>
        <w:t xml:space="preserve"> </w:t>
      </w:r>
    </w:p>
    <w:p w:rsidR="00A61BE5" w:rsidRDefault="00A61BE5" w:rsidP="00A61B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Mit einem Sortiment von über 100 Werkstoffen aus Kupfer und Kupferlegierungen bietet die Wieland Gruppe optimale Produktlösungen für zahlreiche Branchen: Elektronik und Elektrotechnik, Automobilindustrie, Maschinenbau, Kälte-, Klima- und Heizungstechnik sowie Bauwesen und Installation. Bei Bedarf wird das Angebot durch Werkstoffe wie Aluminium, Stahl oder Titan ergänzt. </w:t>
      </w:r>
    </w:p>
    <w:p w:rsidR="00A61BE5" w:rsidRDefault="00A61BE5" w:rsidP="00A61B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Auf Basis jahrzehntelanger Erfahrung und kontinuierlicher Neu- und Weiterentwicklung von Werkstoffen, Produkten und Verfahren entstehen zukunftsorientierte Innovationen für industrielle Abnehmer auf der ganzen Welt. </w:t>
      </w:r>
    </w:p>
    <w:p w:rsidR="001A46CD" w:rsidRPr="00C71688" w:rsidRDefault="00A61BE5" w:rsidP="00C716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Für eine sichere Versorgung ihrer Kunden im In- und Ausland verfügt die Wieland Gruppe über produzierende Gesellschaften, Schneidcenter und Handelsunternehmen in vielen europäischen Ländern sowie in den USA, in Asien und Südafrika. Im Geschäftsjahr 2016/17 erwirtschaftete die Wieland Gruppe einen Umsatz in Höhe von 3 Milliarden Euro mit rund 7.000 Mitarbeitern weltweit.</w:t>
      </w:r>
    </w:p>
    <w:p w:rsidR="001A46CD" w:rsidRDefault="001A46CD">
      <w:pPr>
        <w:widowControl w:val="0"/>
        <w:spacing w:after="0"/>
        <w:ind w:right="985"/>
        <w:rPr>
          <w:rFonts w:ascii="Helvetica" w:eastAsia="Helvetica" w:hAnsi="Helvetica" w:cs="Helvetica"/>
          <w:b/>
          <w:bCs/>
          <w:sz w:val="20"/>
          <w:szCs w:val="20"/>
          <w:u w:color="0000FF"/>
        </w:rPr>
      </w:pPr>
    </w:p>
    <w:p w:rsidR="001A46CD" w:rsidRDefault="001A46CD">
      <w:pPr>
        <w:widowControl w:val="0"/>
        <w:spacing w:after="0"/>
        <w:ind w:right="985"/>
        <w:rPr>
          <w:rFonts w:ascii="Helvetica" w:eastAsia="Helvetica" w:hAnsi="Helvetica" w:cs="Helvetica"/>
          <w:b/>
          <w:bCs/>
          <w:sz w:val="20"/>
          <w:szCs w:val="20"/>
          <w:u w:color="0000FF"/>
        </w:rPr>
      </w:pPr>
    </w:p>
    <w:p w:rsidR="001A46CD" w:rsidRDefault="001A46CD">
      <w:pPr>
        <w:widowControl w:val="0"/>
        <w:spacing w:after="0"/>
        <w:ind w:right="985"/>
        <w:rPr>
          <w:rFonts w:ascii="Helvetica" w:eastAsia="Helvetica" w:hAnsi="Helvetica" w:cs="Helvetica"/>
          <w:b/>
          <w:bCs/>
          <w:sz w:val="18"/>
          <w:szCs w:val="18"/>
          <w:u w:color="0000FF"/>
        </w:rPr>
      </w:pPr>
    </w:p>
    <w:p w:rsidR="001A46CD" w:rsidRDefault="00C24F7B"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r>
        <w:rPr>
          <w:rFonts w:ascii="Helvetica" w:hAnsi="Helvetica"/>
          <w:b/>
          <w:bCs/>
          <w:sz w:val="20"/>
          <w:szCs w:val="20"/>
        </w:rPr>
        <w:t>Bildmaterial:</w:t>
      </w:r>
    </w:p>
    <w:p w:rsidR="001A46CD" w:rsidRDefault="001A5896"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r>
        <w:rPr>
          <w:rFonts w:ascii="Helvetica" w:eastAsia="Helvetica" w:hAnsi="Helvetica" w:cs="Helvetica"/>
          <w:b/>
          <w:bCs/>
          <w:noProof/>
          <w:sz w:val="20"/>
          <w:szCs w:val="20"/>
        </w:rPr>
        <w:drawing>
          <wp:anchor distT="0" distB="0" distL="0" distR="0" simplePos="0" relativeHeight="251659264" behindDoc="0" locked="0" layoutInCell="1" allowOverlap="1">
            <wp:simplePos x="0" y="0"/>
            <wp:positionH relativeFrom="margin">
              <wp:posOffset>914400</wp:posOffset>
            </wp:positionH>
            <wp:positionV relativeFrom="line">
              <wp:posOffset>160655</wp:posOffset>
            </wp:positionV>
            <wp:extent cx="2257425" cy="1328420"/>
            <wp:effectExtent l="25400" t="0" r="3175" b="0"/>
            <wp:wrapNone/>
            <wp:docPr id="1073741827" name="officeArt object" descr="image.jpeg"/>
            <wp:cNvGraphicFramePr/>
            <a:graphic xmlns:a="http://schemas.openxmlformats.org/drawingml/2006/main">
              <a:graphicData uri="http://schemas.openxmlformats.org/drawingml/2006/picture">
                <pic:pic xmlns:pic="http://schemas.openxmlformats.org/drawingml/2006/picture">
                  <pic:nvPicPr>
                    <pic:cNvPr id="1073741827" name="image.jpeg" descr="image.jpeg"/>
                    <pic:cNvPicPr>
                      <a:picLocks noChangeAspect="1"/>
                    </pic:cNvPicPr>
                  </pic:nvPicPr>
                  <pic:blipFill>
                    <a:blip r:embed="rId10">
                      <a:extLst/>
                    </a:blip>
                    <a:stretch>
                      <a:fillRect/>
                    </a:stretch>
                  </pic:blipFill>
                  <pic:spPr>
                    <a:xfrm>
                      <a:off x="0" y="0"/>
                      <a:ext cx="2257425" cy="1328420"/>
                    </a:xfrm>
                    <a:prstGeom prst="rect">
                      <a:avLst/>
                    </a:prstGeom>
                    <a:ln w="12700" cap="flat">
                      <a:noFill/>
                      <a:miter lim="400000"/>
                    </a:ln>
                    <a:effectLst/>
                  </pic:spPr>
                </pic:pic>
              </a:graphicData>
            </a:graphic>
          </wp:anchor>
        </w:drawing>
      </w: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sz w:val="16"/>
          <w:szCs w:val="16"/>
          <w:u w:color="0000FF"/>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43B26"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r w:rsidRPr="00143B26">
        <w:rPr>
          <w:rFonts w:ascii="Helvetica" w:eastAsia="Helvetica" w:hAnsi="Helvetica" w:cs="Helvetica"/>
          <w:noProof/>
          <w:lang w:eastAsia="zh-CN"/>
        </w:rPr>
        <w:pict>
          <v:shapetype id="_x0000_t202" coordsize="21600,21600" o:spt="202" path="m0,0l0,21600,21600,21600,21600,0xe">
            <v:stroke joinstyle="miter"/>
            <v:path gradientshapeok="t" o:connecttype="rect"/>
          </v:shapetype>
          <v:shape id="Text Box 2" o:spid="_x0000_s1026" type="#_x0000_t202" style="position:absolute;margin-left:-.5pt;margin-top:15.9pt;width:411.3pt;height:44.2pt;z-index:251660288;visibility:visible;mso-wrap-style:square;mso-wrap-edited:f;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2etQIAALo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" filled="f" stroked="f" strokeweight="1pt">
            <v:stroke miterlimit="4"/>
            <v:textbox>
              <w:txbxContent>
                <w:p w:rsidR="001A46CD" w:rsidRDefault="00C24F7B">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spacing w:after="0"/>
                  </w:pPr>
                  <w:r>
                    <w:rPr>
                      <w:rFonts w:ascii="Helvetica" w:hAnsi="Helvetica"/>
                      <w:sz w:val="16"/>
                      <w:szCs w:val="16"/>
                      <w:u w:color="0000FF"/>
                    </w:rPr>
                    <w:t>Legierungen für Sanitärarmaturen der Wieland-Werke AG sind auf der seit 10.4.2017 rechtsverbindlichen UBA-Hygieneliste aufgeführt. Im Bild ein Wasserhahn aus der bleifreien Premiumlegierung CUPHIN von Wieland.</w:t>
                  </w:r>
                </w:p>
              </w:txbxContent>
            </v:textbox>
            <w10:wrap type="through" anchorx="margin"/>
          </v:shape>
        </w:pict>
      </w: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line="300" w:lineRule="exact"/>
        <w:rPr>
          <w:rFonts w:ascii="Helvetica" w:eastAsia="Helvetica" w:hAnsi="Helvetica" w:cs="Helvetica"/>
          <w:b/>
          <w:bCs/>
          <w:sz w:val="20"/>
          <w:szCs w:val="20"/>
        </w:rPr>
      </w:pPr>
    </w:p>
    <w:p w:rsidR="001A46CD" w:rsidRDefault="001A46CD" w:rsidP="00A61BE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p>
    <w:p w:rsidR="001A46CD" w:rsidRDefault="001A46CD" w:rsidP="00A61B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Helvetica" w:eastAsia="Helvetica" w:hAnsi="Helvetica" w:cs="Helvetica"/>
          <w:b/>
          <w:bCs/>
          <w:sz w:val="16"/>
          <w:szCs w:val="16"/>
        </w:rPr>
      </w:pPr>
    </w:p>
    <w:p w:rsidR="001A46CD" w:rsidRDefault="001A46CD" w:rsidP="00A61B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Helvetica" w:eastAsia="Helvetica" w:hAnsi="Helvetica" w:cs="Helvetica"/>
          <w:b/>
          <w:bCs/>
          <w:sz w:val="16"/>
          <w:szCs w:val="16"/>
        </w:rPr>
      </w:pPr>
    </w:p>
    <w:p w:rsidR="001A46CD" w:rsidRDefault="001A46CD" w:rsidP="00800E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pPr>
    </w:p>
    <w:sectPr w:rsidR="001A46CD" w:rsidSect="001A46CD">
      <w:headerReference w:type="even" r:id="rId11"/>
      <w:headerReference w:type="default" r:id="rId12"/>
      <w:footerReference w:type="even" r:id="rId13"/>
      <w:footerReference w:type="default" r:id="rId14"/>
      <w:pgSz w:w="11900" w:h="16840"/>
      <w:pgMar w:top="1417" w:right="1417" w:bottom="1134" w:left="1417" w:header="708" w:footer="7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83C" w:rsidRDefault="000D183C">
      <w:pPr>
        <w:spacing w:after="0"/>
      </w:pPr>
      <w:r>
        <w:separator/>
      </w:r>
    </w:p>
  </w:endnote>
  <w:endnote w:type="continuationSeparator" w:id="0">
    <w:p w:rsidR="000D183C" w:rsidRDefault="000D183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Lucida Grande">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6CD" w:rsidRDefault="001A46CD">
    <w:pPr>
      <w:pStyle w:val="Kopf-undFuzeilen"/>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6CD" w:rsidRDefault="001A46CD">
    <w:pPr>
      <w:pStyle w:val="Kopf-undFuzeilen"/>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83C" w:rsidRDefault="000D183C">
      <w:pPr>
        <w:spacing w:after="0"/>
      </w:pPr>
      <w:r>
        <w:separator/>
      </w:r>
    </w:p>
  </w:footnote>
  <w:footnote w:type="continuationSeparator" w:id="0">
    <w:p w:rsidR="000D183C" w:rsidRDefault="000D183C">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6CD" w:rsidRDefault="00C24F7B">
    <w:pPr>
      <w:pStyle w:val="Kopfzeile"/>
      <w:tabs>
        <w:tab w:val="clear" w:pos="9072"/>
        <w:tab w:val="right" w:pos="9046"/>
      </w:tabs>
    </w:pPr>
    <w:r>
      <w:rPr>
        <w:noProof/>
      </w:rPr>
      <w:drawing>
        <wp:anchor distT="152400" distB="152400" distL="152400" distR="152400" simplePos="0" relativeHeight="251657216"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6" name="officeArt object" descr="image.jpeg"/>
          <wp:cNvGraphicFramePr/>
          <a:graphic xmlns:a="http://schemas.openxmlformats.org/drawingml/2006/main">
            <a:graphicData uri="http://schemas.openxmlformats.org/drawingml/2006/picture">
              <pic:pic xmlns:pic="http://schemas.openxmlformats.org/drawingml/2006/picture">
                <pic:nvPicPr>
                  <pic:cNvPr id="1073741826"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6CD" w:rsidRDefault="00C24F7B">
    <w:pPr>
      <w:pStyle w:val="Kopfzeile"/>
      <w:tabs>
        <w:tab w:val="clear" w:pos="9072"/>
        <w:tab w:val="right" w:pos="9046"/>
      </w:tabs>
    </w:pPr>
    <w:r>
      <w:rPr>
        <w:noProof/>
      </w:rPr>
      <w:drawing>
        <wp:anchor distT="152400" distB="152400" distL="152400" distR="152400" simplePos="0" relativeHeight="251658240"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5" name="officeArt object" descr="image.jpeg"/>
          <wp:cNvGraphicFramePr/>
          <a:graphic xmlns:a="http://schemas.openxmlformats.org/drawingml/2006/main">
            <a:graphicData uri="http://schemas.openxmlformats.org/drawingml/2006/picture">
              <pic:pic xmlns:pic="http://schemas.openxmlformats.org/drawingml/2006/picture">
                <pic:nvPicPr>
                  <pic:cNvPr id="1073741825"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MR/Wr Hr. Werner, Rolf">
    <w15:presenceInfo w15:providerId="AD" w15:userId="S-1-5-21-702465138-876406002-373736886-1552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visionView w:markup="0"/>
  <w:doNotTrackMoves/>
  <w:defaultTabStop w:val="720"/>
  <w:hyphenationZone w:val="425"/>
  <w:evenAndOddHeaders/>
  <w:characterSpacingControl w:val="doNotCompress"/>
  <w:footnotePr>
    <w:footnote w:id="-1"/>
    <w:footnote w:id="0"/>
  </w:footnotePr>
  <w:endnotePr>
    <w:endnote w:id="-1"/>
    <w:endnote w:id="0"/>
  </w:endnotePr>
  <w:compat>
    <w:useFELayout/>
  </w:compat>
  <w:rsids>
    <w:rsidRoot w:val="001A46CD"/>
    <w:rsid w:val="00013CA0"/>
    <w:rsid w:val="00073940"/>
    <w:rsid w:val="000D183C"/>
    <w:rsid w:val="00143B26"/>
    <w:rsid w:val="001A46CD"/>
    <w:rsid w:val="001A5896"/>
    <w:rsid w:val="001C4588"/>
    <w:rsid w:val="004B6D91"/>
    <w:rsid w:val="0050082F"/>
    <w:rsid w:val="00645287"/>
    <w:rsid w:val="006D38B5"/>
    <w:rsid w:val="00721570"/>
    <w:rsid w:val="00800E15"/>
    <w:rsid w:val="009C40DE"/>
    <w:rsid w:val="00A61BE5"/>
    <w:rsid w:val="00BD238F"/>
    <w:rsid w:val="00C24F7B"/>
    <w:rsid w:val="00C71688"/>
    <w:rsid w:val="00E86087"/>
    <w:rsid w:val="00EB4ED4"/>
    <w:rsid w:val="00FA441E"/>
  </w:rsids>
  <m:mathPr>
    <m:mathFont m:val="American Typewriter Condensed"/>
    <m:brkBin m:val="before"/>
    <m:brkBinSub m:val="--"/>
    <m:smallFrac/>
    <m:dispDef/>
    <m:lMargin m:val="0"/>
    <m:rMargin m:val="0"/>
    <m:defJc m:val="centerGroup"/>
    <m:wrapRight/>
    <m:intLim m:val="subSup"/>
    <m:naryLim m:val="subSup"/>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1A46CD"/>
    <w:pPr>
      <w:spacing w:after="200"/>
    </w:pPr>
    <w:rPr>
      <w:rFonts w:ascii="Cambria" w:hAnsi="Cambria" w:cs="Arial Unicode MS"/>
      <w:color w:val="000000"/>
      <w:sz w:val="24"/>
      <w:szCs w:val="24"/>
      <w:u w:color="00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Link">
    <w:name w:val="Hyperlink"/>
    <w:rsid w:val="001A46CD"/>
    <w:rPr>
      <w:color w:val="0000FF"/>
      <w:u w:val="single" w:color="0000FF"/>
    </w:rPr>
  </w:style>
  <w:style w:type="table" w:customStyle="1" w:styleId="TableNormal">
    <w:name w:val="Table Normal"/>
    <w:rsid w:val="001A46CD"/>
    <w:tblPr>
      <w:tblInd w:w="0" w:type="dxa"/>
      <w:tblCellMar>
        <w:top w:w="0" w:type="dxa"/>
        <w:left w:w="0" w:type="dxa"/>
        <w:bottom w:w="0" w:type="dxa"/>
        <w:right w:w="0" w:type="dxa"/>
      </w:tblCellMar>
    </w:tblPr>
  </w:style>
  <w:style w:type="paragraph" w:styleId="Kopfzeile">
    <w:name w:val="header"/>
    <w:rsid w:val="001A46CD"/>
    <w:pPr>
      <w:tabs>
        <w:tab w:val="center" w:pos="4536"/>
        <w:tab w:val="right" w:pos="9072"/>
      </w:tabs>
      <w:spacing w:after="200"/>
    </w:pPr>
    <w:rPr>
      <w:rFonts w:ascii="Cambria" w:hAnsi="Cambria" w:cs="Arial Unicode MS"/>
      <w:color w:val="000000"/>
      <w:sz w:val="24"/>
      <w:szCs w:val="24"/>
      <w:u w:color="000000"/>
    </w:rPr>
  </w:style>
  <w:style w:type="paragraph" w:customStyle="1" w:styleId="Kopf-undFuzeilen">
    <w:name w:val="Kopf- und Fußzeilen"/>
    <w:rsid w:val="001A46CD"/>
    <w:pPr>
      <w:tabs>
        <w:tab w:val="right" w:pos="9020"/>
      </w:tabs>
    </w:pPr>
    <w:rPr>
      <w:rFonts w:ascii="Helvetica Neue" w:hAnsi="Helvetica Neue" w:cs="Arial Unicode MS"/>
      <w:color w:val="000000"/>
      <w:sz w:val="24"/>
      <w:szCs w:val="24"/>
    </w:rPr>
  </w:style>
  <w:style w:type="character" w:customStyle="1" w:styleId="Hyperlink0">
    <w:name w:val="Hyperlink.0"/>
    <w:basedOn w:val="Link"/>
    <w:rsid w:val="001A46CD"/>
    <w:rPr>
      <w:color w:val="000000"/>
      <w:u w:val="single" w:color="0000FE"/>
      <w:lang w:val="de-DE"/>
    </w:rPr>
  </w:style>
  <w:style w:type="character" w:customStyle="1" w:styleId="Hyperlink1">
    <w:name w:val="Hyperlink.1"/>
    <w:basedOn w:val="Link"/>
    <w:rsid w:val="001A46CD"/>
    <w:rPr>
      <w:color w:val="000000"/>
      <w:u w:val="single" w:color="0000FC"/>
      <w:lang w:val="de-DE"/>
    </w:rPr>
  </w:style>
  <w:style w:type="character" w:customStyle="1" w:styleId="Ohne">
    <w:name w:val="Ohne"/>
    <w:rsid w:val="001A46CD"/>
  </w:style>
  <w:style w:type="character" w:customStyle="1" w:styleId="Hyperlink2">
    <w:name w:val="Hyperlink.2"/>
    <w:basedOn w:val="Ohne"/>
    <w:rsid w:val="001A46CD"/>
    <w:rPr>
      <w:sz w:val="16"/>
      <w:szCs w:val="16"/>
      <w:lang w:val="de-DE"/>
    </w:rPr>
  </w:style>
  <w:style w:type="paragraph" w:customStyle="1" w:styleId="Default">
    <w:name w:val="Default"/>
    <w:rsid w:val="001A46CD"/>
    <w:pPr>
      <w:spacing w:after="200"/>
    </w:pPr>
    <w:rPr>
      <w:rFonts w:ascii="Arial" w:hAnsi="Arial" w:cs="Arial Unicode MS"/>
      <w:color w:val="000000"/>
      <w:sz w:val="24"/>
      <w:szCs w:val="24"/>
      <w:u w:color="000000"/>
    </w:rPr>
  </w:style>
  <w:style w:type="paragraph" w:styleId="Sprechblasentext">
    <w:name w:val="Balloon Text"/>
    <w:basedOn w:val="Standard"/>
    <w:link w:val="SprechblasentextZeichen"/>
    <w:uiPriority w:val="99"/>
    <w:semiHidden/>
    <w:unhideWhenUsed/>
    <w:rsid w:val="0050082F"/>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0082F"/>
    <w:rPr>
      <w:rFonts w:ascii="Lucida Grande" w:hAnsi="Lucida Grande" w:cs="Arial Unicode MS"/>
      <w:color w:val="000000"/>
      <w:sz w:val="18"/>
      <w:szCs w:val="18"/>
      <w:u w:color="000000"/>
    </w:rPr>
  </w:style>
  <w:style w:type="table" w:styleId="Tabellenraster">
    <w:name w:val="Table Grid"/>
    <w:basedOn w:val="NormaleTabelle"/>
    <w:uiPriority w:val="59"/>
    <w:rsid w:val="00800E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karsten.mahr@wieland.com" TargetMode="External"/><Relationship Id="rId7" Type="http://schemas.openxmlformats.org/officeDocument/2006/relationships/hyperlink" Target="http://www.wieland.com" TargetMode="External"/><Relationship Id="rId8" Type="http://schemas.openxmlformats.org/officeDocument/2006/relationships/hyperlink" Target="http://www.wieland-haustechnik.de" TargetMode="External"/><Relationship Id="rId9" Type="http://schemas.openxmlformats.org/officeDocument/2006/relationships/hyperlink" Target="http://www.press-n-relations.de" TargetMode="External"/><Relationship Id="rId10"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4197</Characters>
  <Application>Microsoft Macintosh Word</Application>
  <DocSecurity>0</DocSecurity>
  <Lines>34</Lines>
  <Paragraphs>8</Paragraphs>
  <ScaleCrop>false</ScaleCrop>
  <HeadingPairs>
    <vt:vector size="2" baseType="variant">
      <vt:variant>
        <vt:lpstr>Titel</vt:lpstr>
      </vt:variant>
      <vt:variant>
        <vt:i4>1</vt:i4>
      </vt:variant>
    </vt:vector>
  </HeadingPairs>
  <TitlesOfParts>
    <vt:vector size="1" baseType="lpstr">
      <vt:lpstr/>
    </vt:vector>
  </TitlesOfParts>
  <Company>Press'n'Relations GmbH</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Werner</dc:creator>
  <cp:lastModifiedBy>Bruno Lukas</cp:lastModifiedBy>
  <cp:revision>11</cp:revision>
  <dcterms:created xsi:type="dcterms:W3CDTF">2018-02-23T10:29:00Z</dcterms:created>
  <dcterms:modified xsi:type="dcterms:W3CDTF">2018-02-23T14:09:00Z</dcterms:modified>
</cp:coreProperties>
</file>